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5703" w:rsidRPr="00D132B6" w:rsidRDefault="00395703" w:rsidP="00395703">
      <w:pPr>
        <w:pStyle w:val="a3"/>
        <w:tabs>
          <w:tab w:val="clear" w:pos="4153"/>
          <w:tab w:val="clear" w:pos="8306"/>
          <w:tab w:val="right" w:pos="9638"/>
        </w:tabs>
        <w:ind w:right="-57"/>
        <w:rPr>
          <w:rFonts w:ascii="Arial" w:eastAsia="Arial Unicode MS" w:hAnsi="Arial" w:cs="Arial"/>
          <w:b/>
          <w:bCs/>
          <w:sz w:val="24"/>
          <w:lang w:eastAsia="ja-JP"/>
        </w:rPr>
      </w:pPr>
      <w:r>
        <w:rPr>
          <w:rFonts w:ascii="Arial" w:eastAsia="Arial Unicode MS" w:hAnsi="Arial" w:cs="Arial"/>
          <w:b/>
          <w:bCs/>
          <w:sz w:val="24"/>
        </w:rPr>
        <w:t xml:space="preserve">3GPP TSG-WG SA2 Meeting #143E e-meeting </w:t>
      </w:r>
      <w:r>
        <w:rPr>
          <w:rFonts w:ascii="Arial" w:eastAsia="Arial Unicode MS" w:hAnsi="Arial" w:cs="Arial"/>
          <w:b/>
          <w:bCs/>
          <w:sz w:val="24"/>
        </w:rPr>
        <w:tab/>
      </w:r>
      <w:r w:rsidR="00CC1C70" w:rsidRPr="00CC1C70">
        <w:rPr>
          <w:rFonts w:ascii="Arial" w:eastAsia="宋体" w:hAnsi="Arial"/>
          <w:b/>
          <w:i/>
          <w:noProof/>
          <w:sz w:val="28"/>
        </w:rPr>
        <w:t>S2-2100489</w:t>
      </w:r>
      <w:bookmarkStart w:id="0" w:name="_GoBack"/>
      <w:bookmarkEnd w:id="0"/>
    </w:p>
    <w:p w:rsidR="00395703" w:rsidRPr="00D132B6" w:rsidRDefault="00395703" w:rsidP="00395703">
      <w:pPr>
        <w:pStyle w:val="a3"/>
        <w:pBdr>
          <w:bottom w:val="single" w:sz="4" w:space="1" w:color="auto"/>
        </w:pBdr>
        <w:tabs>
          <w:tab w:val="clear" w:pos="4153"/>
          <w:tab w:val="clear" w:pos="8306"/>
          <w:tab w:val="right" w:pos="9638"/>
        </w:tabs>
        <w:ind w:right="-57"/>
        <w:rPr>
          <w:rFonts w:ascii="Arial" w:eastAsia="Arial Unicode MS" w:hAnsi="Arial" w:cs="Arial"/>
          <w:b/>
          <w:bCs/>
          <w:sz w:val="24"/>
        </w:rPr>
      </w:pPr>
      <w:r w:rsidRPr="00D132B6">
        <w:rPr>
          <w:rFonts w:ascii="Arial" w:eastAsia="Arial Unicode MS" w:hAnsi="Arial" w:cs="Arial"/>
          <w:b/>
          <w:bCs/>
          <w:sz w:val="24"/>
        </w:rPr>
        <w:t>Elbonia, February 24 – March 09, 2021</w:t>
      </w:r>
      <w:r w:rsidRPr="00D132B6">
        <w:rPr>
          <w:rFonts w:ascii="Arial" w:eastAsia="Arial Unicode MS" w:hAnsi="Arial" w:cs="Arial"/>
          <w:b/>
          <w:bCs/>
        </w:rPr>
        <w:tab/>
      </w:r>
      <w:r w:rsidRPr="00D132B6">
        <w:rPr>
          <w:rFonts w:ascii="Arial" w:hAnsi="Arial" w:cs="Arial"/>
          <w:b/>
          <w:bCs/>
          <w:color w:val="0000FF"/>
        </w:rPr>
        <w:t>(revision of S</w:t>
      </w:r>
      <w:r w:rsidR="004C32B2" w:rsidRPr="00D132B6">
        <w:rPr>
          <w:rFonts w:ascii="Arial" w:hAnsi="Arial" w:cs="Arial"/>
          <w:b/>
          <w:bCs/>
          <w:color w:val="0000FF"/>
        </w:rPr>
        <w:t>2-21</w:t>
      </w:r>
      <w:r w:rsidRPr="00D132B6">
        <w:rPr>
          <w:rFonts w:ascii="Arial" w:hAnsi="Arial" w:cs="Arial"/>
          <w:b/>
          <w:bCs/>
          <w:color w:val="0000FF"/>
        </w:rPr>
        <w:t>0xxxx)</w:t>
      </w:r>
    </w:p>
    <w:p w:rsidR="00463675" w:rsidRPr="00D132B6" w:rsidRDefault="00463675">
      <w:pPr>
        <w:rPr>
          <w:rFonts w:ascii="Arial" w:hAnsi="Arial" w:cs="Arial"/>
        </w:rPr>
      </w:pPr>
    </w:p>
    <w:p w:rsidR="00463675" w:rsidRPr="00D132B6" w:rsidRDefault="00463675" w:rsidP="000F4E43">
      <w:pPr>
        <w:pStyle w:val="ac"/>
        <w:rPr>
          <w:lang w:eastAsia="zh-CN"/>
        </w:rPr>
      </w:pPr>
      <w:r w:rsidRPr="00D132B6">
        <w:t>Title:</w:t>
      </w:r>
      <w:r w:rsidRPr="00D132B6">
        <w:tab/>
      </w:r>
      <w:r w:rsidRPr="00D132B6">
        <w:rPr>
          <w:color w:val="000000"/>
        </w:rPr>
        <w:t>LS on</w:t>
      </w:r>
      <w:r w:rsidR="00D919DB">
        <w:rPr>
          <w:color w:val="000000"/>
        </w:rPr>
        <w:t xml:space="preserve"> to RAN3 on </w:t>
      </w:r>
      <w:r w:rsidR="00656E3C" w:rsidRPr="00D132B6">
        <w:rPr>
          <w:color w:val="000000"/>
        </w:rPr>
        <w:t xml:space="preserve">PDU Session level </w:t>
      </w:r>
      <w:bookmarkStart w:id="1" w:name="OLE_LINK14"/>
      <w:r w:rsidR="00D919DB">
        <w:rPr>
          <w:color w:val="000000"/>
        </w:rPr>
        <w:t>“</w:t>
      </w:r>
      <w:r w:rsidR="00656E3C" w:rsidRPr="00D132B6">
        <w:rPr>
          <w:color w:val="000000"/>
        </w:rPr>
        <w:t>Expected UE activity</w:t>
      </w:r>
      <w:bookmarkEnd w:id="1"/>
      <w:r w:rsidR="00656E3C" w:rsidRPr="00D132B6">
        <w:rPr>
          <w:color w:val="000000"/>
        </w:rPr>
        <w:t xml:space="preserve"> behaviour”</w:t>
      </w:r>
    </w:p>
    <w:p w:rsidR="00463675" w:rsidRPr="00D132B6" w:rsidRDefault="00463675" w:rsidP="000F4E43">
      <w:pPr>
        <w:pStyle w:val="ac"/>
      </w:pPr>
      <w:r w:rsidRPr="00D132B6">
        <w:t>Response to:</w:t>
      </w:r>
      <w:r w:rsidRPr="00D132B6">
        <w:tab/>
      </w:r>
      <w:r w:rsidR="00656E3C" w:rsidRPr="00D132B6">
        <w:rPr>
          <w:color w:val="000000"/>
        </w:rPr>
        <w:t xml:space="preserve">LS (R3-207223) on PDU Session level "Expected UE activity behaviour" </w:t>
      </w:r>
      <w:r w:rsidRPr="00D132B6">
        <w:rPr>
          <w:color w:val="000000"/>
        </w:rPr>
        <w:t xml:space="preserve">from </w:t>
      </w:r>
      <w:r w:rsidR="009D4F3B" w:rsidRPr="00D132B6">
        <w:rPr>
          <w:color w:val="000000"/>
        </w:rPr>
        <w:t>RAN</w:t>
      </w:r>
      <w:r w:rsidR="00656E3C" w:rsidRPr="00D132B6">
        <w:rPr>
          <w:color w:val="000000"/>
        </w:rPr>
        <w:t>3</w:t>
      </w:r>
    </w:p>
    <w:p w:rsidR="00463675" w:rsidRPr="00D132B6" w:rsidRDefault="00463675" w:rsidP="000F4E43">
      <w:pPr>
        <w:pStyle w:val="ac"/>
      </w:pPr>
      <w:r w:rsidRPr="00D132B6">
        <w:t>Release:</w:t>
      </w:r>
      <w:r w:rsidRPr="00D132B6">
        <w:tab/>
      </w:r>
      <w:r w:rsidRPr="00D132B6">
        <w:rPr>
          <w:color w:val="000000"/>
        </w:rPr>
        <w:t xml:space="preserve">Release </w:t>
      </w:r>
      <w:r w:rsidR="00656E3C" w:rsidRPr="00D132B6">
        <w:rPr>
          <w:color w:val="000000"/>
        </w:rPr>
        <w:t>16</w:t>
      </w:r>
    </w:p>
    <w:p w:rsidR="00463675" w:rsidRPr="00D132B6" w:rsidRDefault="00463675" w:rsidP="000F4E43">
      <w:pPr>
        <w:pStyle w:val="ac"/>
      </w:pPr>
      <w:r w:rsidRPr="00D132B6">
        <w:t>Work Item:</w:t>
      </w:r>
      <w:r w:rsidRPr="00D132B6">
        <w:tab/>
      </w:r>
      <w:r w:rsidR="002B6305" w:rsidRPr="002B6305">
        <w:t>NR_newRAT-Core, 5G_CIoT</w:t>
      </w:r>
    </w:p>
    <w:p w:rsidR="00463675" w:rsidRPr="00D132B6" w:rsidRDefault="00463675">
      <w:pPr>
        <w:spacing w:after="60"/>
        <w:ind w:left="1985" w:hanging="1985"/>
        <w:rPr>
          <w:rFonts w:ascii="Arial" w:hAnsi="Arial" w:cs="Arial"/>
          <w:b/>
        </w:rPr>
      </w:pPr>
    </w:p>
    <w:p w:rsidR="00463675" w:rsidRPr="00D132B6" w:rsidRDefault="00463675" w:rsidP="000F4E43">
      <w:pPr>
        <w:pStyle w:val="Source"/>
      </w:pPr>
      <w:r w:rsidRPr="00D132B6">
        <w:t>Source:</w:t>
      </w:r>
      <w:r w:rsidRPr="00D132B6">
        <w:tab/>
      </w:r>
      <w:r w:rsidR="00C55D6B" w:rsidRPr="00D132B6">
        <w:rPr>
          <w:b w:val="0"/>
        </w:rPr>
        <w:t>SA</w:t>
      </w:r>
      <w:r w:rsidR="00C831C8" w:rsidRPr="00D132B6">
        <w:rPr>
          <w:b w:val="0"/>
        </w:rPr>
        <w:t>2</w:t>
      </w:r>
    </w:p>
    <w:p w:rsidR="00463675" w:rsidRPr="00D132B6" w:rsidRDefault="00463675" w:rsidP="000F4E43">
      <w:pPr>
        <w:pStyle w:val="Source"/>
      </w:pPr>
      <w:r w:rsidRPr="00D132B6">
        <w:t>To:</w:t>
      </w:r>
      <w:r w:rsidRPr="00D132B6">
        <w:tab/>
      </w:r>
      <w:r w:rsidR="00324937" w:rsidRPr="00D132B6">
        <w:rPr>
          <w:b w:val="0"/>
        </w:rPr>
        <w:t>RAN</w:t>
      </w:r>
      <w:r w:rsidR="00656E3C" w:rsidRPr="00D132B6">
        <w:rPr>
          <w:b w:val="0"/>
        </w:rPr>
        <w:t>3</w:t>
      </w:r>
    </w:p>
    <w:p w:rsidR="00463675" w:rsidRPr="00D132B6" w:rsidRDefault="00463675" w:rsidP="000F4E43">
      <w:pPr>
        <w:pStyle w:val="Source"/>
        <w:rPr>
          <w:lang w:val="fr-FR"/>
        </w:rPr>
      </w:pPr>
      <w:r w:rsidRPr="00D132B6">
        <w:rPr>
          <w:lang w:val="fr-FR"/>
        </w:rPr>
        <w:t>Cc:</w:t>
      </w:r>
      <w:r w:rsidRPr="00D132B6">
        <w:rPr>
          <w:lang w:val="fr-FR"/>
        </w:rPr>
        <w:tab/>
      </w:r>
    </w:p>
    <w:p w:rsidR="00463675" w:rsidRPr="00D132B6" w:rsidRDefault="00463675">
      <w:pPr>
        <w:spacing w:after="60"/>
        <w:ind w:left="1985" w:hanging="1985"/>
        <w:rPr>
          <w:rFonts w:ascii="Arial" w:hAnsi="Arial" w:cs="Arial"/>
          <w:bCs/>
          <w:lang w:val="fr-FR"/>
        </w:rPr>
      </w:pPr>
    </w:p>
    <w:p w:rsidR="00463675" w:rsidRPr="00D132B6" w:rsidRDefault="00463675">
      <w:pPr>
        <w:tabs>
          <w:tab w:val="left" w:pos="2268"/>
        </w:tabs>
        <w:rPr>
          <w:rFonts w:ascii="Arial" w:hAnsi="Arial" w:cs="Arial"/>
          <w:bCs/>
          <w:lang w:val="fr-FR"/>
        </w:rPr>
      </w:pPr>
      <w:r w:rsidRPr="00D132B6">
        <w:rPr>
          <w:rFonts w:ascii="Arial" w:hAnsi="Arial" w:cs="Arial"/>
          <w:b/>
          <w:lang w:val="fr-FR"/>
        </w:rPr>
        <w:t>Contact Person:</w:t>
      </w:r>
      <w:r w:rsidRPr="00D132B6">
        <w:rPr>
          <w:rFonts w:ascii="Arial" w:hAnsi="Arial" w:cs="Arial"/>
          <w:bCs/>
          <w:lang w:val="fr-FR"/>
        </w:rPr>
        <w:tab/>
      </w:r>
    </w:p>
    <w:p w:rsidR="00463675" w:rsidRPr="000F4E43" w:rsidRDefault="00463675" w:rsidP="000F4E43">
      <w:pPr>
        <w:pStyle w:val="Contact"/>
        <w:tabs>
          <w:tab w:val="clear" w:pos="2268"/>
        </w:tabs>
        <w:rPr>
          <w:bCs/>
        </w:rPr>
      </w:pPr>
      <w:r w:rsidRPr="00D132B6">
        <w:t>Name:</w:t>
      </w:r>
      <w:r w:rsidRPr="00D132B6">
        <w:rPr>
          <w:bCs/>
        </w:rPr>
        <w:tab/>
      </w:r>
      <w:r w:rsidR="00656E3C" w:rsidRPr="00D132B6">
        <w:rPr>
          <w:b w:val="0"/>
          <w:bCs/>
          <w:lang w:eastAsia="zh-CN"/>
        </w:rPr>
        <w:t>Meng Li</w:t>
      </w:r>
    </w:p>
    <w:p w:rsidR="00463675" w:rsidRPr="000F4E43" w:rsidRDefault="00463675" w:rsidP="000F4E43">
      <w:pPr>
        <w:pStyle w:val="Contact"/>
        <w:tabs>
          <w:tab w:val="clear" w:pos="2268"/>
        </w:tabs>
        <w:rPr>
          <w:bCs/>
        </w:rPr>
      </w:pPr>
      <w:r w:rsidRPr="000F4E43">
        <w:t>Tel. Number:</w:t>
      </w:r>
      <w:r w:rsidRPr="000F4E43">
        <w:rPr>
          <w:bCs/>
        </w:rPr>
        <w:tab/>
      </w:r>
    </w:p>
    <w:p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656E3C" w:rsidRPr="004D1931">
        <w:rPr>
          <w:b w:val="0"/>
          <w:bCs/>
        </w:rPr>
        <w:t>raymond.limeng@huawei.com</w:t>
      </w:r>
    </w:p>
    <w:p w:rsidR="00463675" w:rsidRPr="000F4E43" w:rsidRDefault="00463675">
      <w:pPr>
        <w:spacing w:after="60"/>
        <w:ind w:left="1985" w:hanging="1985"/>
        <w:rPr>
          <w:rFonts w:ascii="Arial" w:hAnsi="Arial" w:cs="Arial"/>
          <w:b/>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923E7C" w:rsidRPr="000F4E43" w:rsidRDefault="00923E7C">
      <w:pPr>
        <w:spacing w:after="60"/>
        <w:ind w:left="1985" w:hanging="1985"/>
        <w:rPr>
          <w:rFonts w:ascii="Arial" w:hAnsi="Arial" w:cs="Arial"/>
          <w:b/>
        </w:rPr>
      </w:pPr>
    </w:p>
    <w:p w:rsidR="00463675" w:rsidRPr="003A5C5C" w:rsidRDefault="00463675" w:rsidP="000F4E43">
      <w:pPr>
        <w:pStyle w:val="ac"/>
      </w:pPr>
      <w:r w:rsidRPr="000F4E43">
        <w:t>Attachments:</w:t>
      </w:r>
      <w:r w:rsidRPr="000F4E43">
        <w:tab/>
      </w:r>
      <w:r w:rsidR="003A5C5C" w:rsidRPr="003A5C5C">
        <w:rPr>
          <w:rFonts w:hint="eastAsia"/>
        </w:rPr>
        <w:t>None</w:t>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990ABF" w:rsidRPr="001B0BE0" w:rsidRDefault="00990ABF" w:rsidP="004D3373">
      <w:pPr>
        <w:spacing w:beforeLines="50" w:before="120" w:afterLines="50" w:after="120"/>
        <w:rPr>
          <w:rFonts w:ascii="Arial" w:hAnsi="Arial" w:cs="Arial"/>
        </w:rPr>
      </w:pPr>
      <w:r w:rsidRPr="001B0BE0">
        <w:rPr>
          <w:rFonts w:ascii="Arial" w:hAnsi="Arial" w:cs="Arial"/>
        </w:rPr>
        <w:t>SA2 thanks RAN3 for LS on “PDU Session level Expected UE activity behaviour” (</w:t>
      </w:r>
      <w:r w:rsidR="00080C46" w:rsidRPr="001B0BE0">
        <w:rPr>
          <w:rFonts w:ascii="Arial" w:hAnsi="Arial" w:cs="Arial"/>
        </w:rPr>
        <w:t>S2-2100018</w:t>
      </w:r>
      <w:r w:rsidRPr="001B0BE0">
        <w:rPr>
          <w:rFonts w:ascii="Arial" w:hAnsi="Arial" w:cs="Arial"/>
        </w:rPr>
        <w:t>). SA2 notices that RAN3 has different interpretations on the</w:t>
      </w:r>
      <w:r w:rsidR="00080C46" w:rsidRPr="001B0BE0">
        <w:rPr>
          <w:rFonts w:ascii="Arial" w:hAnsi="Arial" w:cs="Arial" w:hint="eastAsia"/>
        </w:rPr>
        <w:t xml:space="preserve"> </w:t>
      </w:r>
      <w:r w:rsidR="00080C46" w:rsidRPr="001B0BE0">
        <w:rPr>
          <w:rFonts w:ascii="Arial" w:hAnsi="Arial" w:cs="Arial"/>
        </w:rPr>
        <w:t>“</w:t>
      </w:r>
      <w:r w:rsidRPr="001B0BE0">
        <w:rPr>
          <w:rFonts w:ascii="Arial" w:hAnsi="Arial" w:cs="Arial"/>
        </w:rPr>
        <w:t>Expe</w:t>
      </w:r>
      <w:r w:rsidR="00080C46" w:rsidRPr="001B0BE0">
        <w:rPr>
          <w:rFonts w:ascii="Arial" w:hAnsi="Arial" w:cs="Arial"/>
        </w:rPr>
        <w:t xml:space="preserve">cted UE Activity Behaviour” </w:t>
      </w:r>
      <w:r w:rsidRPr="001B0BE0">
        <w:rPr>
          <w:rFonts w:ascii="Arial" w:hAnsi="Arial" w:cs="Arial"/>
        </w:rPr>
        <w:t>provided to the NG-RAN, as following:</w:t>
      </w:r>
    </w:p>
    <w:tbl>
      <w:tblPr>
        <w:tblStyle w:val="ae"/>
        <w:tblW w:w="0" w:type="auto"/>
        <w:tblLook w:val="04A0" w:firstRow="1" w:lastRow="0" w:firstColumn="1" w:lastColumn="0" w:noHBand="0" w:noVBand="1"/>
      </w:tblPr>
      <w:tblGrid>
        <w:gridCol w:w="9629"/>
      </w:tblGrid>
      <w:tr w:rsidR="00047A3A" w:rsidRPr="001B0BE0" w:rsidTr="00047A3A">
        <w:tc>
          <w:tcPr>
            <w:tcW w:w="9629" w:type="dxa"/>
          </w:tcPr>
          <w:p w:rsidR="00047A3A" w:rsidRPr="001B0BE0" w:rsidRDefault="00047A3A" w:rsidP="00047A3A">
            <w:pPr>
              <w:overflowPunct w:val="0"/>
              <w:autoSpaceDE w:val="0"/>
              <w:autoSpaceDN w:val="0"/>
              <w:adjustRightInd w:val="0"/>
              <w:spacing w:before="50" w:afterLines="50" w:after="120"/>
              <w:textAlignment w:val="baseline"/>
              <w:rPr>
                <w:rFonts w:eastAsia="等线"/>
                <w:i/>
                <w:color w:val="3333FF"/>
                <w:lang w:eastAsia="en-GB"/>
              </w:rPr>
            </w:pPr>
            <w:r w:rsidRPr="001B0BE0">
              <w:rPr>
                <w:rFonts w:eastAsia="等线"/>
                <w:i/>
                <w:color w:val="3333FF"/>
                <w:lang w:eastAsia="en-GB"/>
              </w:rPr>
              <w:t xml:space="preserve">During the discussion, RAN3 discussed </w:t>
            </w:r>
            <w:r w:rsidRPr="001B0BE0">
              <w:rPr>
                <w:rFonts w:eastAsia="等线" w:hint="eastAsia"/>
                <w:i/>
                <w:color w:val="3333FF"/>
                <w:lang w:eastAsia="zh-CN"/>
              </w:rPr>
              <w:t>t</w:t>
            </w:r>
            <w:r w:rsidRPr="001B0BE0">
              <w:rPr>
                <w:rFonts w:eastAsia="等线"/>
                <w:i/>
                <w:color w:val="3333FF"/>
                <w:lang w:eastAsia="zh-CN"/>
              </w:rPr>
              <w:t xml:space="preserve">wo possible interpretations regarding the descriptions in </w:t>
            </w:r>
            <w:r w:rsidRPr="001B0BE0">
              <w:rPr>
                <w:rFonts w:eastAsia="等线"/>
                <w:i/>
                <w:color w:val="3333FF"/>
                <w:lang w:eastAsia="en-GB"/>
              </w:rPr>
              <w:t>section 5.4.6.2 of TS 23.501.</w:t>
            </w:r>
          </w:p>
          <w:p w:rsidR="00047A3A" w:rsidRPr="001B0BE0" w:rsidRDefault="00047A3A" w:rsidP="00047A3A">
            <w:pPr>
              <w:numPr>
                <w:ilvl w:val="0"/>
                <w:numId w:val="15"/>
              </w:numPr>
              <w:overflowPunct w:val="0"/>
              <w:autoSpaceDE w:val="0"/>
              <w:autoSpaceDN w:val="0"/>
              <w:adjustRightInd w:val="0"/>
              <w:spacing w:before="50" w:afterLines="50" w:after="120"/>
              <w:textAlignment w:val="baseline"/>
              <w:rPr>
                <w:rFonts w:eastAsia="宋体"/>
                <w:i/>
                <w:color w:val="3333FF"/>
                <w:lang w:eastAsia="zh-CN"/>
              </w:rPr>
            </w:pPr>
            <w:r w:rsidRPr="001B0BE0">
              <w:rPr>
                <w:rFonts w:eastAsia="宋体"/>
                <w:b/>
                <w:i/>
                <w:color w:val="3333FF"/>
                <w:lang w:eastAsia="zh-CN"/>
              </w:rPr>
              <w:t>Interpretation 1</w:t>
            </w:r>
            <w:r w:rsidRPr="001B0BE0">
              <w:rPr>
                <w:rFonts w:eastAsia="宋体"/>
                <w:i/>
                <w:color w:val="3333FF"/>
                <w:lang w:eastAsia="zh-CN"/>
              </w:rPr>
              <w:t>: Both the UE level and PDU session level “</w:t>
            </w:r>
            <w:r w:rsidRPr="001B0BE0">
              <w:rPr>
                <w:rFonts w:eastAsia="等线"/>
                <w:i/>
                <w:color w:val="3333FF"/>
                <w:lang w:eastAsia="en-GB"/>
              </w:rPr>
              <w:t>Expected UE Activity Behaviour</w:t>
            </w:r>
            <w:r w:rsidRPr="001B0BE0">
              <w:rPr>
                <w:rFonts w:eastAsia="宋体"/>
                <w:i/>
                <w:color w:val="3333FF"/>
                <w:lang w:eastAsia="zh-CN"/>
              </w:rPr>
              <w:t xml:space="preserve">” are provided to the NG-RAN, then the NG-RAN performs the aggregation. </w:t>
            </w:r>
          </w:p>
          <w:p w:rsidR="00047A3A" w:rsidRPr="001B0BE0" w:rsidRDefault="00047A3A" w:rsidP="00047A3A">
            <w:pPr>
              <w:numPr>
                <w:ilvl w:val="0"/>
                <w:numId w:val="15"/>
              </w:numPr>
              <w:overflowPunct w:val="0"/>
              <w:autoSpaceDE w:val="0"/>
              <w:autoSpaceDN w:val="0"/>
              <w:adjustRightInd w:val="0"/>
              <w:spacing w:before="50" w:afterLines="50" w:after="120"/>
              <w:textAlignment w:val="baseline"/>
              <w:rPr>
                <w:rFonts w:eastAsia="宋体"/>
                <w:i/>
                <w:color w:val="3333FF"/>
                <w:lang w:eastAsia="zh-CN"/>
              </w:rPr>
            </w:pPr>
            <w:r w:rsidRPr="001B0BE0">
              <w:rPr>
                <w:rFonts w:eastAsia="宋体"/>
                <w:b/>
                <w:i/>
                <w:color w:val="3333FF"/>
                <w:lang w:eastAsia="zh-CN"/>
              </w:rPr>
              <w:t>Interpretation 2</w:t>
            </w:r>
            <w:r w:rsidRPr="001B0BE0">
              <w:rPr>
                <w:rFonts w:eastAsia="宋体"/>
                <w:i/>
                <w:color w:val="3333FF"/>
                <w:lang w:eastAsia="zh-CN"/>
              </w:rPr>
              <w:t>: only the UE level “</w:t>
            </w:r>
            <w:r w:rsidRPr="001B0BE0">
              <w:rPr>
                <w:rFonts w:eastAsia="等线"/>
                <w:i/>
                <w:color w:val="3333FF"/>
                <w:lang w:eastAsia="en-GB"/>
              </w:rPr>
              <w:t>Expected UE Activity Behaviour</w:t>
            </w:r>
            <w:r w:rsidRPr="001B0BE0">
              <w:rPr>
                <w:rFonts w:eastAsia="宋体"/>
                <w:i/>
                <w:color w:val="3333FF"/>
                <w:lang w:eastAsia="zh-CN"/>
              </w:rPr>
              <w:t xml:space="preserve">” is provided to the NG-RAN. Before that, the AMF performs the aggregation of PDU session level “Expected UE activity behaviour” into UE level. </w:t>
            </w:r>
          </w:p>
          <w:p w:rsidR="00047A3A" w:rsidRPr="001B0BE0" w:rsidRDefault="00047A3A" w:rsidP="00BA7AF3">
            <w:pPr>
              <w:spacing w:before="50" w:afterLines="50" w:after="120"/>
            </w:pPr>
            <w:r w:rsidRPr="001B0BE0">
              <w:rPr>
                <w:i/>
                <w:color w:val="3333FF"/>
                <w:lang w:eastAsia="en-GB"/>
              </w:rPr>
              <w:t>Also, especially in case of interpretation 1, it is not clear which exact Expected UE Activity Behaviour parameters are</w:t>
            </w:r>
            <w:r w:rsidRPr="001B0BE0">
              <w:rPr>
                <w:rFonts w:hint="eastAsia"/>
                <w:i/>
                <w:color w:val="3333FF"/>
                <w:lang w:eastAsia="zh-CN"/>
              </w:rPr>
              <w:t xml:space="preserve"> </w:t>
            </w:r>
            <w:r w:rsidRPr="001B0BE0">
              <w:rPr>
                <w:i/>
                <w:color w:val="3333FF"/>
                <w:lang w:eastAsia="en-GB"/>
              </w:rPr>
              <w:t>expected to be sent to NG-RAN at UE-level on one side and at PDU-session level on the other side, especially in relation to the table 4.15.6.3-1 of TS 23.502. Currently the Expected UE Activity Behaviour includes the Expected Activity Period, Expected Idle Period and Source of UE Activity Behaviour Information in RAN specification.</w:t>
            </w:r>
          </w:p>
        </w:tc>
      </w:tr>
    </w:tbl>
    <w:p w:rsidR="00412139" w:rsidRPr="001B0BE0" w:rsidRDefault="00990ABF" w:rsidP="004D3373">
      <w:pPr>
        <w:spacing w:beforeLines="50" w:before="120" w:afterLines="50" w:after="120"/>
        <w:rPr>
          <w:rFonts w:ascii="Arial" w:hAnsi="Arial" w:cs="Arial"/>
        </w:rPr>
      </w:pPr>
      <w:r w:rsidRPr="001B0BE0">
        <w:rPr>
          <w:rFonts w:ascii="Arial" w:hAnsi="Arial" w:cs="Arial"/>
        </w:rPr>
        <w:t xml:space="preserve">SA2 </w:t>
      </w:r>
      <w:r w:rsidR="00412139" w:rsidRPr="001B0BE0">
        <w:rPr>
          <w:rFonts w:ascii="Arial" w:hAnsi="Arial" w:cs="Arial"/>
        </w:rPr>
        <w:t xml:space="preserve">has discussed </w:t>
      </w:r>
      <w:r w:rsidR="0075460D" w:rsidRPr="001B0BE0">
        <w:rPr>
          <w:rFonts w:ascii="Arial" w:hAnsi="Arial" w:cs="Arial"/>
        </w:rPr>
        <w:t xml:space="preserve">the </w:t>
      </w:r>
      <w:r w:rsidR="00412139" w:rsidRPr="001B0BE0">
        <w:rPr>
          <w:rFonts w:ascii="Arial" w:hAnsi="Arial" w:cs="Arial"/>
        </w:rPr>
        <w:t>above two interpretations in S2-1903789 and concluded that the AMF can derive and send one or more sets of "Expected UE activity behaviour" parameters to the RAN node, including the UE-level set of "Expected UE activity behaviour" and one or more PDU Session-level sets of "Expected UE activity behaviour"</w:t>
      </w:r>
      <w:r w:rsidR="004D3373" w:rsidRPr="001B0BE0">
        <w:rPr>
          <w:rFonts w:ascii="Arial" w:hAnsi="Arial" w:cs="Arial"/>
        </w:rPr>
        <w:t>. Th</w:t>
      </w:r>
      <w:r w:rsidR="000E3417" w:rsidRPr="001B0BE0">
        <w:rPr>
          <w:rFonts w:ascii="Arial" w:hAnsi="Arial" w:cs="Arial"/>
        </w:rPr>
        <w:t xml:space="preserve">e agreed proposals </w:t>
      </w:r>
      <w:r w:rsidR="004D3373" w:rsidRPr="001B0BE0">
        <w:rPr>
          <w:rFonts w:ascii="Arial" w:hAnsi="Arial" w:cs="Arial"/>
        </w:rPr>
        <w:t xml:space="preserve">are captured </w:t>
      </w:r>
      <w:r w:rsidR="0075460D" w:rsidRPr="001B0BE0">
        <w:rPr>
          <w:rFonts w:ascii="Arial" w:hAnsi="Arial" w:cs="Arial"/>
        </w:rPr>
        <w:t xml:space="preserve">in </w:t>
      </w:r>
      <w:r w:rsidR="004D3373" w:rsidRPr="001B0BE0">
        <w:rPr>
          <w:rFonts w:ascii="Arial" w:hAnsi="Arial" w:cs="Arial"/>
        </w:rPr>
        <w:t>TS</w:t>
      </w:r>
      <w:r w:rsidR="0075460D" w:rsidRPr="001B0BE0">
        <w:rPr>
          <w:rFonts w:ascii="Arial" w:hAnsi="Arial" w:cs="Arial"/>
        </w:rPr>
        <w:t xml:space="preserve"> </w:t>
      </w:r>
      <w:r w:rsidR="004D3373" w:rsidRPr="001B0BE0">
        <w:rPr>
          <w:rFonts w:ascii="Arial" w:hAnsi="Arial" w:cs="Arial"/>
        </w:rPr>
        <w:t>23.501 by S2-1906080 and S2-1912437.</w:t>
      </w:r>
    </w:p>
    <w:p w:rsidR="004D3373" w:rsidRPr="001B0BE0" w:rsidRDefault="004D3373" w:rsidP="004D3373">
      <w:pPr>
        <w:spacing w:beforeLines="50" w:before="120" w:afterLines="50" w:after="120"/>
        <w:rPr>
          <w:rFonts w:ascii="Arial" w:eastAsia="Malgun Gothic" w:hAnsi="Arial" w:cs="Arial"/>
        </w:rPr>
      </w:pPr>
      <w:r w:rsidRPr="001B0BE0">
        <w:rPr>
          <w:rFonts w:ascii="Arial" w:eastAsia="Malgun Gothic" w:hAnsi="Arial" w:cs="Arial"/>
        </w:rPr>
        <w:t>F</w:t>
      </w:r>
      <w:r w:rsidR="002B6D15" w:rsidRPr="001B0BE0">
        <w:rPr>
          <w:rFonts w:ascii="Arial" w:eastAsia="Malgun Gothic" w:hAnsi="Arial" w:cs="Arial"/>
        </w:rPr>
        <w:t xml:space="preserve">or the exact Expected UE Activity Behaviour parameters, </w:t>
      </w:r>
      <w:r w:rsidRPr="001B0BE0">
        <w:rPr>
          <w:rFonts w:ascii="Arial" w:eastAsia="Malgun Gothic" w:hAnsi="Arial" w:cs="Arial"/>
        </w:rPr>
        <w:t xml:space="preserve">the UE level “Expected UE Activity Behaviour and the PDU session level “Expected UE Activity Behaviour” shall have the same meaning or parameters, i.e. </w:t>
      </w:r>
      <w:r w:rsidR="00D919DB" w:rsidRPr="001B0BE0">
        <w:rPr>
          <w:rFonts w:ascii="Arial" w:eastAsia="Malgun Gothic" w:hAnsi="Arial" w:cs="Arial"/>
        </w:rPr>
        <w:t>“</w:t>
      </w:r>
      <w:r w:rsidRPr="001B0BE0">
        <w:rPr>
          <w:rFonts w:ascii="Arial" w:eastAsia="Malgun Gothic" w:hAnsi="Arial" w:cs="Arial"/>
        </w:rPr>
        <w:t>the expected pattern of the UE's changes between CM-CONNECTED and CM-IDLE states or the duration of CM-CONNECTED state</w:t>
      </w:r>
      <w:r w:rsidR="00D919DB" w:rsidRPr="001B0BE0">
        <w:rPr>
          <w:rFonts w:ascii="Arial" w:eastAsia="Malgun Gothic" w:hAnsi="Arial" w:cs="Arial"/>
        </w:rPr>
        <w:t>”</w:t>
      </w:r>
      <w:r w:rsidRPr="001B0BE0">
        <w:rPr>
          <w:rFonts w:ascii="Arial" w:eastAsia="Malgun Gothic" w:hAnsi="Arial" w:cs="Arial"/>
        </w:rPr>
        <w:t xml:space="preserve">, which corresponds to “the Expected UE Activity Behaviour includes the Expected Activity Period, Expected Idle Period and Source of UE Activity Behaviour Information in RAN specification”. The only difference between them is that AMF derives the PDU session level “Expected UE </w:t>
      </w:r>
      <w:r w:rsidR="0063221A" w:rsidRPr="001B0BE0">
        <w:rPr>
          <w:rFonts w:ascii="Arial" w:eastAsia="Malgun Gothic" w:hAnsi="Arial" w:cs="Arial"/>
        </w:rPr>
        <w:lastRenderedPageBreak/>
        <w:t xml:space="preserve">Activity Behaviour” </w:t>
      </w:r>
      <w:r w:rsidRPr="001B0BE0">
        <w:rPr>
          <w:rFonts w:ascii="Arial" w:eastAsia="Malgun Gothic" w:hAnsi="Arial" w:cs="Arial"/>
        </w:rPr>
        <w:t>considering the SMF derived CN a</w:t>
      </w:r>
      <w:r w:rsidR="00D919DB" w:rsidRPr="001B0BE0">
        <w:rPr>
          <w:rFonts w:ascii="Arial" w:eastAsia="Malgun Gothic" w:hAnsi="Arial" w:cs="Arial"/>
        </w:rPr>
        <w:t>ssisted RAN parameters tuning of</w:t>
      </w:r>
      <w:r w:rsidRPr="001B0BE0">
        <w:rPr>
          <w:rFonts w:ascii="Arial" w:eastAsia="Malgun Gothic" w:hAnsi="Arial" w:cs="Arial"/>
        </w:rPr>
        <w:t xml:space="preserve"> the established PDU session</w:t>
      </w:r>
      <w:r w:rsidR="00D919DB" w:rsidRPr="001B0BE0">
        <w:rPr>
          <w:rFonts w:ascii="Arial" w:eastAsia="Malgun Gothic" w:hAnsi="Arial" w:cs="Arial"/>
        </w:rPr>
        <w:t xml:space="preserve"> and so it shall associate with a PDU session ID</w:t>
      </w:r>
      <w:r w:rsidRPr="001B0BE0">
        <w:rPr>
          <w:rFonts w:ascii="Arial" w:eastAsia="Malgun Gothic" w:hAnsi="Arial" w:cs="Arial"/>
        </w:rPr>
        <w:t xml:space="preserve">. </w:t>
      </w:r>
    </w:p>
    <w:p w:rsidR="004D3373" w:rsidRPr="00BA7AF3" w:rsidRDefault="004D3373" w:rsidP="004D3373">
      <w:pPr>
        <w:spacing w:beforeLines="50" w:before="120" w:afterLines="50" w:after="120"/>
        <w:rPr>
          <w:rFonts w:ascii="Arial" w:eastAsia="Malgun Gothic" w:hAnsi="Arial" w:cs="Arial"/>
        </w:rPr>
      </w:pPr>
      <w:r w:rsidRPr="001B0BE0">
        <w:rPr>
          <w:rFonts w:ascii="Arial" w:eastAsia="Malgun Gothic" w:hAnsi="Arial" w:cs="Arial"/>
        </w:rPr>
        <w:t xml:space="preserve">For the relation to the table 4.15.6.3-1 of TS 23.502, the table includes the AMF-Associated Expected UE Behaviour parameters which is per UE level and SMF-Associated Expected UE Behaviour parameters which is per PDU session level in UDM. AMF retrieves the AMF-Associated Expected UE Behaviour parameters from UDM to derive UE level </w:t>
      </w:r>
      <w:r w:rsidRPr="001B0BE0">
        <w:rPr>
          <w:rFonts w:ascii="Arial" w:hAnsi="Arial" w:cs="Arial"/>
        </w:rPr>
        <w:t>“Expected U</w:t>
      </w:r>
      <w:r w:rsidRPr="001B0BE0">
        <w:rPr>
          <w:rFonts w:ascii="Arial" w:eastAsia="Malgun Gothic" w:hAnsi="Arial" w:cs="Arial"/>
        </w:rPr>
        <w:t>E Activity Behaviour”, and SMF retrieves the SMF-Associated Expected UE Behaviour parameters from UDM to derive the SMF derived CN assisted RAN parameters tuning.</w:t>
      </w:r>
      <w:r w:rsidRPr="00BA7AF3">
        <w:rPr>
          <w:rFonts w:ascii="Arial" w:eastAsia="Malgun Gothic" w:hAnsi="Arial" w:cs="Arial"/>
        </w:rPr>
        <w:t xml:space="preserve"> </w:t>
      </w:r>
    </w:p>
    <w:p w:rsidR="00047A3A" w:rsidRPr="006B3A0D" w:rsidRDefault="00047A3A" w:rsidP="00047A3A">
      <w:pPr>
        <w:spacing w:afterLines="50" w:after="120"/>
        <w:rPr>
          <w:rFonts w:ascii="Arial" w:eastAsia="Yu Mincho" w:hAnsi="Arial" w:cs="Arial"/>
          <w:b/>
          <w:bCs/>
          <w:iCs/>
          <w:u w:val="single"/>
          <w:lang w:val="en-US" w:eastAsia="ja-JP"/>
        </w:rPr>
      </w:pPr>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p>
    <w:p w:rsidR="00463675" w:rsidRPr="00BA7AF3" w:rsidRDefault="004D3373" w:rsidP="00BA7AF3">
      <w:pPr>
        <w:spacing w:after="120"/>
        <w:rPr>
          <w:rFonts w:ascii="Arial" w:hAnsi="Arial" w:cs="Arial"/>
          <w:b/>
        </w:rPr>
      </w:pPr>
      <w:r w:rsidRPr="00BA7AF3">
        <w:rPr>
          <w:rFonts w:ascii="Arial" w:hAnsi="Arial" w:cs="Arial"/>
          <w:b/>
        </w:rPr>
        <w:t>Interpretation 1 is correct</w:t>
      </w:r>
      <w:r w:rsidRPr="00BA7AF3">
        <w:rPr>
          <w:rFonts w:ascii="Arial" w:hAnsi="Arial" w:cs="Arial" w:hint="eastAsia"/>
          <w:b/>
        </w:rPr>
        <w:t>,</w:t>
      </w:r>
      <w:r w:rsidRPr="00BA7AF3">
        <w:rPr>
          <w:rFonts w:ascii="Arial" w:hAnsi="Arial" w:cs="Arial"/>
          <w:b/>
        </w:rPr>
        <w:t xml:space="preserve"> i.e. b</w:t>
      </w:r>
      <w:r w:rsidR="005B57B0" w:rsidRPr="00BA7AF3">
        <w:rPr>
          <w:rFonts w:ascii="Arial" w:hAnsi="Arial" w:cs="Arial"/>
          <w:b/>
        </w:rPr>
        <w:t xml:space="preserve">oth the UE level and PDU session level “Expected UE Activity Behaviour” are provided to the NG-RAN, but how </w:t>
      </w:r>
      <w:r w:rsidR="00CF1C8A" w:rsidRPr="00BA7AF3">
        <w:rPr>
          <w:rFonts w:ascii="Arial" w:hAnsi="Arial" w:cs="Arial"/>
          <w:b/>
        </w:rPr>
        <w:t xml:space="preserve">to use them is not defined in </w:t>
      </w:r>
      <w:r w:rsidR="0075269B" w:rsidRPr="00BA7AF3">
        <w:rPr>
          <w:rFonts w:ascii="Arial" w:hAnsi="Arial" w:cs="Arial"/>
          <w:b/>
        </w:rPr>
        <w:t>SA2 and depend</w:t>
      </w:r>
      <w:r w:rsidR="00031723">
        <w:rPr>
          <w:rFonts w:ascii="Arial" w:hAnsi="Arial" w:cs="Arial"/>
          <w:b/>
        </w:rPr>
        <w:t>s</w:t>
      </w:r>
      <w:r w:rsidR="0075269B" w:rsidRPr="00BA7AF3">
        <w:rPr>
          <w:rFonts w:ascii="Arial" w:hAnsi="Arial" w:cs="Arial"/>
          <w:b/>
        </w:rPr>
        <w:t xml:space="preserve"> on RAN WGs</w:t>
      </w:r>
      <w:r w:rsidR="005B57B0" w:rsidRPr="00BA7AF3">
        <w:rPr>
          <w:rFonts w:ascii="Arial" w:hAnsi="Arial" w:cs="Arial"/>
          <w:b/>
        </w:rPr>
        <w:t>.</w:t>
      </w:r>
    </w:p>
    <w:p w:rsidR="0075269B" w:rsidRPr="004D3373" w:rsidRDefault="004D3373" w:rsidP="00BA7AF3">
      <w:pPr>
        <w:spacing w:after="120"/>
        <w:rPr>
          <w:rFonts w:ascii="Arial" w:hAnsi="Arial" w:cs="Arial"/>
          <w:i/>
          <w:iCs/>
          <w:color w:val="FF0000"/>
        </w:rPr>
      </w:pPr>
      <w:r w:rsidRPr="00BA7AF3">
        <w:rPr>
          <w:rFonts w:ascii="Arial" w:hAnsi="Arial" w:cs="Arial"/>
          <w:b/>
        </w:rPr>
        <w:t>The UE level “Expected UE Activity Behaviour</w:t>
      </w:r>
      <w:r w:rsidR="00047A3A">
        <w:rPr>
          <w:rFonts w:ascii="Arial" w:hAnsi="Arial" w:cs="Arial"/>
          <w:b/>
        </w:rPr>
        <w:t>”</w:t>
      </w:r>
      <w:r w:rsidRPr="00BA7AF3">
        <w:rPr>
          <w:rFonts w:ascii="Arial" w:hAnsi="Arial" w:cs="Arial"/>
          <w:b/>
        </w:rPr>
        <w:t xml:space="preserve"> and the PDU session level “Expected UE Activity Behaviour” shall have the same meaning or parameters</w:t>
      </w:r>
      <w:r w:rsidR="00047A3A">
        <w:rPr>
          <w:rFonts w:ascii="Arial" w:hAnsi="Arial" w:cs="Arial"/>
          <w:b/>
        </w:rPr>
        <w:t xml:space="preserve">. </w:t>
      </w:r>
      <w:r w:rsidRPr="00BA7AF3">
        <w:rPr>
          <w:rFonts w:ascii="Arial" w:hAnsi="Arial" w:cs="Arial"/>
          <w:b/>
        </w:rPr>
        <w:t>The only difference between them is that AMF derives the PDU session level “Expected UE Activity Behaviour” additionally considering the SMF derived CN assisted RAN parameters tuning of the established PDU session, i.e. the PDU session level “Expected UE Activity Behaviour” shall relate to a PDU session ID.</w:t>
      </w:r>
    </w:p>
    <w:p w:rsidR="00463675" w:rsidRPr="000F4E43" w:rsidRDefault="00463675">
      <w:pPr>
        <w:pStyle w:val="a3"/>
        <w:tabs>
          <w:tab w:val="clear" w:pos="4153"/>
          <w:tab w:val="clear" w:pos="8306"/>
        </w:tabs>
        <w:rPr>
          <w:rFonts w:ascii="Arial" w:hAnsi="Arial" w:cs="Arial"/>
        </w:rPr>
      </w:pPr>
    </w:p>
    <w:p w:rsidR="00463675" w:rsidRPr="000F4E43" w:rsidRDefault="00463675">
      <w:pPr>
        <w:spacing w:after="120"/>
        <w:rPr>
          <w:rFonts w:ascii="Arial" w:hAnsi="Arial" w:cs="Arial"/>
          <w:b/>
        </w:rPr>
      </w:pPr>
      <w:r w:rsidRPr="000F4E43">
        <w:rPr>
          <w:rFonts w:ascii="Arial" w:hAnsi="Arial" w:cs="Arial"/>
          <w:b/>
        </w:rPr>
        <w:t>2. Actions:</w:t>
      </w:r>
    </w:p>
    <w:p w:rsidR="00463675" w:rsidRPr="000F4E43" w:rsidRDefault="00463675">
      <w:pPr>
        <w:spacing w:after="120"/>
        <w:ind w:left="1985" w:hanging="1985"/>
        <w:rPr>
          <w:rFonts w:ascii="Arial" w:hAnsi="Arial" w:cs="Arial"/>
          <w:b/>
        </w:rPr>
      </w:pPr>
      <w:r w:rsidRPr="000F4E43">
        <w:rPr>
          <w:rFonts w:ascii="Arial" w:hAnsi="Arial" w:cs="Arial"/>
          <w:b/>
        </w:rPr>
        <w:t xml:space="preserve">To </w:t>
      </w:r>
      <w:r w:rsidR="00B54C1A" w:rsidRPr="00D132B6">
        <w:rPr>
          <w:rFonts w:ascii="Arial" w:hAnsi="Arial" w:cs="Arial"/>
          <w:b/>
          <w:color w:val="000000"/>
        </w:rPr>
        <w:t>RAN</w:t>
      </w:r>
      <w:r w:rsidR="00B54C1A">
        <w:rPr>
          <w:rFonts w:ascii="Arial" w:hAnsi="Arial" w:cs="Arial"/>
          <w:b/>
          <w:color w:val="000000"/>
        </w:rPr>
        <w:t>3</w:t>
      </w:r>
      <w:r w:rsidRPr="000F4E43">
        <w:rPr>
          <w:rFonts w:ascii="Arial" w:hAnsi="Arial" w:cs="Arial"/>
          <w:b/>
        </w:rPr>
        <w:t xml:space="preserve"> group.</w:t>
      </w:r>
    </w:p>
    <w:p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asks </w:t>
      </w:r>
      <w:r w:rsidR="00B54C1A" w:rsidRPr="00AB488E">
        <w:rPr>
          <w:rFonts w:ascii="Arial" w:hAnsi="Arial" w:cs="Arial"/>
          <w:color w:val="000000"/>
        </w:rPr>
        <w:t xml:space="preserve">RAN3 </w:t>
      </w:r>
      <w:r w:rsidR="006E17FC" w:rsidRPr="00AB488E">
        <w:rPr>
          <w:rFonts w:ascii="Arial" w:hAnsi="Arial" w:cs="Arial"/>
          <w:color w:val="000000"/>
        </w:rPr>
        <w:t xml:space="preserve">to </w:t>
      </w:r>
      <w:r w:rsidR="00B54C1A" w:rsidRPr="00AB488E">
        <w:rPr>
          <w:rFonts w:ascii="Arial" w:hAnsi="Arial" w:cs="Arial"/>
          <w:color w:val="000000"/>
        </w:rPr>
        <w:t>take</w:t>
      </w:r>
      <w:r w:rsidR="00B54C1A">
        <w:rPr>
          <w:rFonts w:ascii="Arial" w:hAnsi="Arial" w:cs="Arial"/>
          <w:color w:val="000000"/>
        </w:rPr>
        <w:t xml:space="preserve"> </w:t>
      </w:r>
      <w:r w:rsidR="00B54C1A" w:rsidRPr="00AB488E">
        <w:rPr>
          <w:rFonts w:ascii="Arial" w:hAnsi="Arial" w:cs="Arial"/>
          <w:color w:val="000000"/>
        </w:rPr>
        <w:t>above</w:t>
      </w:r>
      <w:r w:rsidR="00B54C1A">
        <w:rPr>
          <w:rFonts w:ascii="Arial" w:hAnsi="Arial" w:cs="Arial"/>
          <w:color w:val="000000"/>
        </w:rPr>
        <w:t xml:space="preserve"> </w:t>
      </w:r>
      <w:r w:rsidR="00B54C1A" w:rsidRPr="00AB488E">
        <w:rPr>
          <w:rFonts w:ascii="Arial" w:hAnsi="Arial" w:cs="Arial"/>
          <w:color w:val="000000"/>
        </w:rPr>
        <w:t>information</w:t>
      </w:r>
      <w:r w:rsidR="00B54C1A">
        <w:rPr>
          <w:rFonts w:ascii="Arial" w:hAnsi="Arial" w:cs="Arial"/>
          <w:color w:val="000000"/>
        </w:rPr>
        <w:t xml:space="preserve"> </w:t>
      </w:r>
      <w:r w:rsidR="00B54C1A" w:rsidRPr="00AB488E">
        <w:rPr>
          <w:rFonts w:ascii="Arial" w:hAnsi="Arial" w:cs="Arial"/>
          <w:color w:val="000000"/>
        </w:rPr>
        <w:t>into</w:t>
      </w:r>
      <w:r w:rsidR="00B54C1A">
        <w:rPr>
          <w:rFonts w:ascii="Arial" w:hAnsi="Arial" w:cs="Arial"/>
          <w:color w:val="000000"/>
        </w:rPr>
        <w:t xml:space="preserve"> </w:t>
      </w:r>
      <w:r w:rsidR="00B54C1A" w:rsidRPr="00AB488E">
        <w:rPr>
          <w:rFonts w:ascii="Arial" w:hAnsi="Arial" w:cs="Arial"/>
          <w:color w:val="000000"/>
        </w:rPr>
        <w:t>account</w:t>
      </w:r>
      <w:r w:rsidR="00B54C1A">
        <w:rPr>
          <w:rFonts w:ascii="Arial" w:hAnsi="Arial" w:cs="Arial" w:hint="eastAsia"/>
          <w:color w:val="000000"/>
        </w:rPr>
        <w:t>.</w:t>
      </w:r>
    </w:p>
    <w:p w:rsidR="00463675" w:rsidRPr="000F4E43" w:rsidRDefault="00463675" w:rsidP="00B54C1A">
      <w:pPr>
        <w:spacing w:after="120"/>
        <w:rPr>
          <w:rFonts w:ascii="Arial" w:hAnsi="Arial" w:cs="Arial"/>
        </w:rPr>
      </w:pPr>
    </w:p>
    <w:p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6E2D9F" w:rsidRDefault="00AB488E" w:rsidP="00C63C95">
      <w:pPr>
        <w:tabs>
          <w:tab w:val="left" w:pos="3969"/>
          <w:tab w:val="left" w:pos="5103"/>
        </w:tabs>
        <w:spacing w:after="120"/>
        <w:ind w:left="2268" w:hanging="2268"/>
        <w:rPr>
          <w:rFonts w:ascii="Arial" w:hAnsi="Arial" w:cs="Arial"/>
          <w:bCs/>
        </w:rPr>
      </w:pPr>
      <w:r>
        <w:rPr>
          <w:rFonts w:ascii="Arial" w:hAnsi="Arial" w:cs="Arial"/>
          <w:bCs/>
        </w:rPr>
        <w:t>TSG-SA2 Meeting #144</w:t>
      </w:r>
      <w:r w:rsidR="006E2D9F" w:rsidRPr="009E5C6F">
        <w:rPr>
          <w:rFonts w:ascii="Arial" w:hAnsi="Arial" w:cs="Arial"/>
          <w:bCs/>
        </w:rPr>
        <w:t>E</w:t>
      </w:r>
      <w:r w:rsidR="006E2D9F" w:rsidRPr="009E5C6F">
        <w:rPr>
          <w:rFonts w:ascii="Arial" w:hAnsi="Arial" w:cs="Arial"/>
          <w:bCs/>
        </w:rPr>
        <w:tab/>
      </w:r>
      <w:r w:rsidR="006E2D9F" w:rsidRPr="009E5C6F">
        <w:rPr>
          <w:rFonts w:ascii="Arial" w:hAnsi="Arial" w:cs="Arial"/>
          <w:bCs/>
        </w:rPr>
        <w:tab/>
      </w:r>
      <w:r w:rsidR="00C63C95">
        <w:rPr>
          <w:rFonts w:ascii="Arial" w:hAnsi="Arial" w:cs="Arial"/>
          <w:bCs/>
        </w:rPr>
        <w:t>April 12 – 16</w:t>
      </w:r>
      <w:r>
        <w:rPr>
          <w:rFonts w:ascii="Arial" w:hAnsi="Arial" w:cs="Arial"/>
          <w:bCs/>
        </w:rPr>
        <w:t>, 2021</w:t>
      </w:r>
      <w:r w:rsidR="006E2D9F" w:rsidRPr="009E5C6F">
        <w:rPr>
          <w:rFonts w:ascii="Arial" w:hAnsi="Arial" w:cs="Arial"/>
          <w:bCs/>
        </w:rPr>
        <w:tab/>
      </w:r>
      <w:r w:rsidR="006E2D9F" w:rsidRPr="009E5C6F">
        <w:rPr>
          <w:rFonts w:ascii="Arial" w:hAnsi="Arial" w:cs="Arial"/>
          <w:bCs/>
        </w:rPr>
        <w:tab/>
      </w:r>
      <w:r w:rsidR="006E2D9F" w:rsidRPr="009E5C6F">
        <w:rPr>
          <w:rFonts w:ascii="Arial" w:hAnsi="Arial" w:cs="Arial"/>
          <w:bCs/>
        </w:rPr>
        <w:tab/>
        <w:t>Elbonia</w:t>
      </w:r>
    </w:p>
    <w:p w:rsidR="006E2D9F" w:rsidRPr="00FC3645" w:rsidRDefault="006E2D9F" w:rsidP="00344778">
      <w:pPr>
        <w:tabs>
          <w:tab w:val="left" w:pos="3969"/>
          <w:tab w:val="left" w:pos="5103"/>
        </w:tabs>
        <w:spacing w:after="120"/>
        <w:ind w:left="2268" w:hanging="2268"/>
        <w:rPr>
          <w:rFonts w:ascii="Arial" w:hAnsi="Arial" w:cs="Arial"/>
          <w:bCs/>
        </w:rPr>
      </w:pPr>
    </w:p>
    <w:p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77CA" w:rsidRDefault="00EA77CA">
      <w:r>
        <w:separator/>
      </w:r>
    </w:p>
  </w:endnote>
  <w:endnote w:type="continuationSeparator" w:id="0">
    <w:p w:rsidR="00EA77CA" w:rsidRDefault="00EA7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77CA" w:rsidRDefault="00EA77CA">
      <w:r>
        <w:separator/>
      </w:r>
    </w:p>
  </w:footnote>
  <w:footnote w:type="continuationSeparator" w:id="0">
    <w:p w:rsidR="00EA77CA" w:rsidRDefault="00EA77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F956845"/>
    <w:multiLevelType w:val="hybridMultilevel"/>
    <w:tmpl w:val="E7A64F1E"/>
    <w:lvl w:ilvl="0" w:tplc="6A50F65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31723"/>
    <w:rsid w:val="00047A3A"/>
    <w:rsid w:val="000534DD"/>
    <w:rsid w:val="00073747"/>
    <w:rsid w:val="00076BB0"/>
    <w:rsid w:val="00080C46"/>
    <w:rsid w:val="000E3417"/>
    <w:rsid w:val="000E7FEC"/>
    <w:rsid w:val="000F08AB"/>
    <w:rsid w:val="000F4E43"/>
    <w:rsid w:val="00144B78"/>
    <w:rsid w:val="00172D28"/>
    <w:rsid w:val="00175A43"/>
    <w:rsid w:val="001A31C6"/>
    <w:rsid w:val="001B0BE0"/>
    <w:rsid w:val="001B7D46"/>
    <w:rsid w:val="001C1B1A"/>
    <w:rsid w:val="001D71CA"/>
    <w:rsid w:val="0022103D"/>
    <w:rsid w:val="002238CE"/>
    <w:rsid w:val="00223ED5"/>
    <w:rsid w:val="00243599"/>
    <w:rsid w:val="00264A7F"/>
    <w:rsid w:val="002B6305"/>
    <w:rsid w:val="002B6D15"/>
    <w:rsid w:val="002E43D9"/>
    <w:rsid w:val="003007F7"/>
    <w:rsid w:val="00324937"/>
    <w:rsid w:val="00344778"/>
    <w:rsid w:val="003856A3"/>
    <w:rsid w:val="00387EBE"/>
    <w:rsid w:val="00395703"/>
    <w:rsid w:val="003A3E8D"/>
    <w:rsid w:val="003A5C5C"/>
    <w:rsid w:val="003C6ED3"/>
    <w:rsid w:val="003D4891"/>
    <w:rsid w:val="00412139"/>
    <w:rsid w:val="00416573"/>
    <w:rsid w:val="0045420C"/>
    <w:rsid w:val="00463675"/>
    <w:rsid w:val="004727C2"/>
    <w:rsid w:val="00473C9A"/>
    <w:rsid w:val="00477B8F"/>
    <w:rsid w:val="0049341F"/>
    <w:rsid w:val="00497A65"/>
    <w:rsid w:val="004A31B6"/>
    <w:rsid w:val="004C32B2"/>
    <w:rsid w:val="004D3373"/>
    <w:rsid w:val="004E592D"/>
    <w:rsid w:val="004E7F6A"/>
    <w:rsid w:val="004F4A64"/>
    <w:rsid w:val="00527771"/>
    <w:rsid w:val="00574CB5"/>
    <w:rsid w:val="00584B08"/>
    <w:rsid w:val="00586194"/>
    <w:rsid w:val="00587EFD"/>
    <w:rsid w:val="00595688"/>
    <w:rsid w:val="005B57B0"/>
    <w:rsid w:val="005C38C8"/>
    <w:rsid w:val="00600780"/>
    <w:rsid w:val="00611C47"/>
    <w:rsid w:val="0063221A"/>
    <w:rsid w:val="00656E3C"/>
    <w:rsid w:val="006759EE"/>
    <w:rsid w:val="00693898"/>
    <w:rsid w:val="006B389A"/>
    <w:rsid w:val="006C5B43"/>
    <w:rsid w:val="006D0D25"/>
    <w:rsid w:val="006E17FC"/>
    <w:rsid w:val="006E2D9F"/>
    <w:rsid w:val="006F1B00"/>
    <w:rsid w:val="00726FC3"/>
    <w:rsid w:val="00741C17"/>
    <w:rsid w:val="0074309D"/>
    <w:rsid w:val="0075269B"/>
    <w:rsid w:val="00752AD3"/>
    <w:rsid w:val="0075460D"/>
    <w:rsid w:val="00762BD4"/>
    <w:rsid w:val="007A1FE0"/>
    <w:rsid w:val="007E2F26"/>
    <w:rsid w:val="007E319D"/>
    <w:rsid w:val="00827222"/>
    <w:rsid w:val="00834BD7"/>
    <w:rsid w:val="0084049C"/>
    <w:rsid w:val="00841710"/>
    <w:rsid w:val="00844354"/>
    <w:rsid w:val="0085215B"/>
    <w:rsid w:val="00854847"/>
    <w:rsid w:val="0086711C"/>
    <w:rsid w:val="00895E01"/>
    <w:rsid w:val="008B2BBD"/>
    <w:rsid w:val="008C2107"/>
    <w:rsid w:val="008D6007"/>
    <w:rsid w:val="00906004"/>
    <w:rsid w:val="00923E7C"/>
    <w:rsid w:val="00966A4B"/>
    <w:rsid w:val="009815EE"/>
    <w:rsid w:val="00990ABF"/>
    <w:rsid w:val="00996DAA"/>
    <w:rsid w:val="009B265F"/>
    <w:rsid w:val="009B349E"/>
    <w:rsid w:val="009D299D"/>
    <w:rsid w:val="009D4F3B"/>
    <w:rsid w:val="009E5C6F"/>
    <w:rsid w:val="009F76A3"/>
    <w:rsid w:val="00A07FCE"/>
    <w:rsid w:val="00A441B5"/>
    <w:rsid w:val="00A80196"/>
    <w:rsid w:val="00A9325B"/>
    <w:rsid w:val="00AB488E"/>
    <w:rsid w:val="00AC1FDE"/>
    <w:rsid w:val="00AC3CA6"/>
    <w:rsid w:val="00AC6962"/>
    <w:rsid w:val="00AE1BD2"/>
    <w:rsid w:val="00AE4A42"/>
    <w:rsid w:val="00AF5D18"/>
    <w:rsid w:val="00B059E7"/>
    <w:rsid w:val="00B31FE9"/>
    <w:rsid w:val="00B54C1A"/>
    <w:rsid w:val="00B56DCA"/>
    <w:rsid w:val="00B62027"/>
    <w:rsid w:val="00B76927"/>
    <w:rsid w:val="00B81AA1"/>
    <w:rsid w:val="00BA7AF3"/>
    <w:rsid w:val="00BB77FB"/>
    <w:rsid w:val="00C25B1D"/>
    <w:rsid w:val="00C33343"/>
    <w:rsid w:val="00C4081E"/>
    <w:rsid w:val="00C47105"/>
    <w:rsid w:val="00C55D6B"/>
    <w:rsid w:val="00C63C95"/>
    <w:rsid w:val="00C831C8"/>
    <w:rsid w:val="00C9202D"/>
    <w:rsid w:val="00CA6FCD"/>
    <w:rsid w:val="00CC1C70"/>
    <w:rsid w:val="00CF1C8A"/>
    <w:rsid w:val="00D03F4E"/>
    <w:rsid w:val="00D132B6"/>
    <w:rsid w:val="00D5113A"/>
    <w:rsid w:val="00D60729"/>
    <w:rsid w:val="00D812DC"/>
    <w:rsid w:val="00D919DB"/>
    <w:rsid w:val="00D96F0B"/>
    <w:rsid w:val="00DA61BB"/>
    <w:rsid w:val="00DA75CA"/>
    <w:rsid w:val="00DD788E"/>
    <w:rsid w:val="00DE24B5"/>
    <w:rsid w:val="00E42C6E"/>
    <w:rsid w:val="00E74294"/>
    <w:rsid w:val="00E87510"/>
    <w:rsid w:val="00EA77CA"/>
    <w:rsid w:val="00EC13E9"/>
    <w:rsid w:val="00EE3074"/>
    <w:rsid w:val="00F62570"/>
    <w:rsid w:val="00F71E4B"/>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0ABF"/>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semiHidden/>
    <w:locked/>
    <w:rsid w:val="00395703"/>
    <w:rPr>
      <w:lang w:val="en-GB" w:eastAsia="en-US"/>
    </w:rPr>
  </w:style>
  <w:style w:type="paragraph" w:styleId="ad">
    <w:name w:val="List Paragraph"/>
    <w:basedOn w:val="a"/>
    <w:uiPriority w:val="34"/>
    <w:qFormat/>
    <w:rsid w:val="00990ABF"/>
    <w:pPr>
      <w:ind w:firstLineChars="200" w:firstLine="420"/>
    </w:pPr>
  </w:style>
  <w:style w:type="paragraph" w:customStyle="1" w:styleId="NO">
    <w:name w:val="NO"/>
    <w:basedOn w:val="a"/>
    <w:link w:val="NOZchn"/>
    <w:qFormat/>
    <w:rsid w:val="002B6D15"/>
    <w:pPr>
      <w:keepLines/>
      <w:spacing w:after="180"/>
      <w:ind w:left="1135" w:hanging="851"/>
    </w:pPr>
  </w:style>
  <w:style w:type="character" w:customStyle="1" w:styleId="NOZchn">
    <w:name w:val="NO Zchn"/>
    <w:link w:val="NO"/>
    <w:rsid w:val="002B6D15"/>
    <w:rPr>
      <w:lang w:val="en-GB" w:eastAsia="en-US"/>
    </w:rPr>
  </w:style>
  <w:style w:type="table" w:styleId="ae">
    <w:name w:val="Table Grid"/>
    <w:basedOn w:val="a1"/>
    <w:uiPriority w:val="59"/>
    <w:rsid w:val="00047A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486438">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647</Words>
  <Characters>3692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4331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User</cp:lastModifiedBy>
  <cp:revision>2</cp:revision>
  <cp:lastPrinted>2002-04-23T08:10:00Z</cp:lastPrinted>
  <dcterms:created xsi:type="dcterms:W3CDTF">2021-02-18T07:23:00Z</dcterms:created>
  <dcterms:modified xsi:type="dcterms:W3CDTF">2021-02-18T07:23:00Z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(3)GmcwoNVI1FcOb4JfApt40aiv9LoYoziUBxzUcsWqRyHo2L+tSlXE/5ppY58n+4dm0BbhCnAu
LkFjsXzPOL22u+WknPvMkzIKBF524X7CJBYQS+Afdr5FQJ3AYv+VWn0jTbz5o/3H9c7DuBtX
TDlVVv8cGNzZH78Bcjb7oVF9JRBz50kUO/J+qE6Kwr0RbH5HXG09eRC+fqpulkmfbLePIKwJ
jHQ1xcBXz5V5lKpVI4</vt:lpwstr>
  </property>
  <property fmtid="{D5CDD505-2E9C-101B-9397-08002B2CF9AE}" pid="3" name="_2015_ms_pID_7253431">
    <vt:lpwstr>TsLiK1p9kkrg0/owwFMBwRF25im+nnm04OcJJXD0MhwNyvHo1DHlGw
6tZAaPcohj9hOPHvTHNS0ypvAsCeEXVipW82Mh7CcftdwGuwV6UwGy3P8gso44tsOAU10hyu
6vuvryH0scCitJbp1DcMB376qwf6y+79YbOdpQf56IDUiHkY6F4L4voWfSl2UtofNJ4YhDqE
8eXiijyvNklIEg2cKyqB6nHwtS9+X0tIr50T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1608706201</vt:lpwstr>
  </property>
  <property fmtid="{D5CDD505-2E9C-101B-9397-08002B2CF9AE}" pid="8" name="_2015_ms_pID_7253432">
    <vt:lpwstr>zw==</vt:lpwstr>
  </property>
</Properties>
</file>